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F32E3E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F32E3E" w:rsidRDefault="00F32E3E">
            <w:pPr>
              <w:widowControl w:val="0"/>
              <w:rPr>
                <w:rFonts w:ascii="Arial" w:hAnsi="Arial"/>
                <w:b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napToGrid w:val="0"/>
              </w:rPr>
              <w:t xml:space="preserve">Aktenzeichen des  Unfalles: </w:t>
            </w:r>
            <w:r>
              <w:rPr>
                <w:rFonts w:ascii="Arial" w:hAnsi="Arial"/>
                <w:b/>
                <w:snapToGrid w:val="0"/>
              </w:rPr>
              <w:tab/>
            </w:r>
            <w:r>
              <w:rPr>
                <w:rFonts w:ascii="Arial" w:hAnsi="Arial"/>
                <w:b/>
                <w:snapToGrid w:val="0"/>
              </w:rPr>
              <w:tab/>
            </w:r>
          </w:p>
          <w:p w:rsidR="00F32E3E" w:rsidRDefault="00F32E3E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</w:tr>
      <w:tr w:rsidR="00F32E3E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F32E3E" w:rsidRDefault="00F32E3E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An das</w:t>
            </w:r>
          </w:p>
        </w:tc>
      </w:tr>
      <w:tr w:rsidR="00F32E3E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F32E3E" w:rsidRDefault="00F32E3E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Regierungspräsidium Stuttgart </w:t>
            </w:r>
          </w:p>
        </w:tc>
      </w:tr>
      <w:tr w:rsidR="00F32E3E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F32E3E" w:rsidRDefault="00F32E3E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Abteilung 7 -Schule und Bildung</w:t>
            </w:r>
          </w:p>
        </w:tc>
      </w:tr>
      <w:tr w:rsidR="00F32E3E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F32E3E" w:rsidRDefault="00F32E3E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Postfach 103642</w:t>
            </w:r>
          </w:p>
        </w:tc>
      </w:tr>
      <w:tr w:rsidR="00F32E3E">
        <w:tblPrEx>
          <w:tblCellMar>
            <w:top w:w="0" w:type="dxa"/>
            <w:bottom w:w="0" w:type="dxa"/>
          </w:tblCellMar>
        </w:tblPrEx>
        <w:tc>
          <w:tcPr>
            <w:tcW w:w="9780" w:type="dxa"/>
          </w:tcPr>
          <w:p w:rsidR="00F32E3E" w:rsidRDefault="00F32E3E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70031 Stuttgart</w:t>
            </w:r>
          </w:p>
        </w:tc>
      </w:tr>
    </w:tbl>
    <w:p w:rsidR="00F32E3E" w:rsidRPr="00C8042F" w:rsidRDefault="00F32E3E">
      <w:pPr>
        <w:widowControl w:val="0"/>
        <w:jc w:val="center"/>
        <w:rPr>
          <w:rFonts w:ascii="Arial" w:hAnsi="Arial"/>
          <w:b/>
          <w:smallCaps/>
          <w:snapToGrid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2E3E" w:rsidRPr="00C8042F" w:rsidRDefault="00F32E3E">
      <w:pPr>
        <w:widowControl w:val="0"/>
        <w:jc w:val="center"/>
        <w:rPr>
          <w:rFonts w:ascii="Arial" w:hAnsi="Arial"/>
          <w:b/>
          <w:smallCaps/>
          <w:snapToGrid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042F">
        <w:rPr>
          <w:rFonts w:ascii="Arial" w:hAnsi="Arial"/>
          <w:b/>
          <w:smallCaps/>
          <w:snapToGrid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Kausalitätsbescheinigung</w:t>
      </w:r>
    </w:p>
    <w:p w:rsidR="00F32E3E" w:rsidRPr="00C8042F" w:rsidRDefault="00F32E3E">
      <w:pPr>
        <w:widowControl w:val="0"/>
        <w:jc w:val="center"/>
        <w:rPr>
          <w:rFonts w:ascii="Arial" w:hAnsi="Arial"/>
          <w:b/>
          <w:smallCaps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042F">
        <w:rPr>
          <w:rFonts w:ascii="Arial" w:hAnsi="Arial"/>
          <w:b/>
          <w:smallCaps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zur Vorlage beim Regierungspräsidium </w:t>
      </w:r>
    </w:p>
    <w:p w:rsidR="00F32E3E" w:rsidRDefault="00F32E3E">
      <w:pPr>
        <w:widowControl w:val="0"/>
        <w:jc w:val="center"/>
        <w:rPr>
          <w:rFonts w:ascii="Arial" w:hAnsi="Arial"/>
          <w:b/>
          <w:snapToGrid w:val="0"/>
          <w:sz w:val="28"/>
        </w:rPr>
      </w:pPr>
    </w:p>
    <w:p w:rsidR="00F32E3E" w:rsidRDefault="00F32E3E">
      <w:pPr>
        <w:widowControl w:val="0"/>
        <w:ind w:firstLine="426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Hinweis:</w:t>
      </w:r>
    </w:p>
    <w:p w:rsidR="006B3765" w:rsidRDefault="006B3765">
      <w:pPr>
        <w:widowControl w:val="0"/>
        <w:ind w:firstLine="426"/>
        <w:rPr>
          <w:rFonts w:ascii="Arial" w:hAnsi="Arial"/>
          <w:b/>
          <w:snapToGrid w:val="0"/>
        </w:rPr>
      </w:pPr>
    </w:p>
    <w:p w:rsidR="00F32E3E" w:rsidRDefault="00F32E3E">
      <w:pPr>
        <w:widowControl w:val="0"/>
        <w:ind w:firstLine="42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Diese Bescheinigung wird im Zusammenhang mit der Anerkennung des Unfalls als Dienstunfall i. S. </w:t>
      </w:r>
    </w:p>
    <w:p w:rsidR="00F32E3E" w:rsidRDefault="006B3765">
      <w:pPr>
        <w:widowControl w:val="0"/>
        <w:ind w:firstLine="426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von </w:t>
      </w:r>
      <w:r w:rsidR="00F32E3E">
        <w:rPr>
          <w:rFonts w:ascii="Arial" w:hAnsi="Arial"/>
          <w:snapToGrid w:val="0"/>
        </w:rPr>
        <w:t xml:space="preserve">§ </w:t>
      </w:r>
      <w:r>
        <w:rPr>
          <w:rFonts w:ascii="Arial" w:hAnsi="Arial"/>
          <w:snapToGrid w:val="0"/>
        </w:rPr>
        <w:t>45</w:t>
      </w:r>
      <w:r w:rsidR="00F32E3E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Landesb</w:t>
      </w:r>
      <w:r w:rsidR="00F32E3E">
        <w:rPr>
          <w:rFonts w:ascii="Arial" w:hAnsi="Arial"/>
          <w:snapToGrid w:val="0"/>
        </w:rPr>
        <w:t>eamtenversorgungsgesetz</w:t>
      </w:r>
      <w:r>
        <w:rPr>
          <w:rFonts w:ascii="Arial" w:hAnsi="Arial"/>
          <w:snapToGrid w:val="0"/>
        </w:rPr>
        <w:t xml:space="preserve"> BW</w:t>
      </w:r>
      <w:r w:rsidR="00F32E3E">
        <w:rPr>
          <w:rFonts w:ascii="Arial" w:hAnsi="Arial"/>
          <w:snapToGrid w:val="0"/>
        </w:rPr>
        <w:t xml:space="preserve"> benötigt und ist vom behandelnden Arzt </w:t>
      </w:r>
      <w:r>
        <w:rPr>
          <w:rFonts w:ascii="Arial" w:hAnsi="Arial"/>
          <w:snapToGrid w:val="0"/>
        </w:rPr>
        <w:t xml:space="preserve"> </w:t>
      </w:r>
      <w:r w:rsidR="00F32E3E">
        <w:rPr>
          <w:rFonts w:ascii="Arial" w:hAnsi="Arial"/>
          <w:snapToGrid w:val="0"/>
        </w:rPr>
        <w:t>auszufüllen.</w:t>
      </w:r>
    </w:p>
    <w:p w:rsidR="00F32E3E" w:rsidRDefault="006B3765">
      <w:pPr>
        <w:widowControl w:val="0"/>
        <w:rPr>
          <w:snapToGrid w:val="0"/>
          <w:sz w:val="17"/>
        </w:rPr>
      </w:pPr>
      <w:r>
        <w:rPr>
          <w:snapToGrid w:val="0"/>
          <w:sz w:val="17"/>
        </w:rPr>
        <w:t xml:space="preserve"> </w:t>
      </w:r>
    </w:p>
    <w:p w:rsidR="00F32E3E" w:rsidRPr="00C8042F" w:rsidRDefault="00F32E3E">
      <w:pPr>
        <w:widowControl w:val="0"/>
        <w:jc w:val="center"/>
        <w:rPr>
          <w:rFonts w:ascii="Arial" w:hAnsi="Arial"/>
          <w:b/>
          <w:smallCaps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042F">
        <w:rPr>
          <w:rFonts w:ascii="Arial" w:hAnsi="Arial"/>
          <w:b/>
          <w:smallCaps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Befundbericht des behandelnden Arztes: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/>
        <w:ind w:left="426"/>
        <w:rPr>
          <w:rFonts w:ascii="Arial" w:hAnsi="Arial"/>
          <w:b/>
          <w:snapToGrid w:val="0"/>
          <w:sz w:val="19"/>
        </w:rPr>
      </w:pPr>
      <w:r>
        <w:rPr>
          <w:rFonts w:ascii="Arial" w:hAnsi="Arial"/>
          <w:b/>
          <w:snapToGrid w:val="0"/>
          <w:sz w:val="19"/>
        </w:rPr>
        <w:t>Angaben zur der Person des Patienten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snapToGrid w:val="0"/>
          <w:sz w:val="19"/>
        </w:rPr>
        <w:t xml:space="preserve">Name: 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snapToGrid w:val="0"/>
          <w:sz w:val="19"/>
        </w:rPr>
        <w:t xml:space="preserve">Vorname: 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snapToGrid w:val="0"/>
          <w:sz w:val="19"/>
        </w:rPr>
        <w:t>Geburtsda</w:t>
      </w:r>
      <w:r>
        <w:rPr>
          <w:rFonts w:ascii="Arial" w:hAnsi="Arial"/>
          <w:snapToGrid w:val="0"/>
          <w:sz w:val="19"/>
        </w:rPr>
        <w:softHyphen/>
        <w:t>tum der/des Patien</w:t>
      </w:r>
      <w:r>
        <w:rPr>
          <w:rFonts w:ascii="Arial" w:hAnsi="Arial"/>
          <w:snapToGrid w:val="0"/>
          <w:sz w:val="19"/>
        </w:rPr>
        <w:softHyphen/>
        <w:t>tin/Patienten :</w:t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/>
        <w:ind w:left="426"/>
        <w:rPr>
          <w:rFonts w:ascii="Arial" w:hAnsi="Arial"/>
          <w:b/>
          <w:snapToGrid w:val="0"/>
          <w:sz w:val="19"/>
        </w:rPr>
      </w:pPr>
      <w:r>
        <w:rPr>
          <w:rFonts w:ascii="Arial" w:hAnsi="Arial"/>
          <w:b/>
          <w:snapToGrid w:val="0"/>
          <w:sz w:val="19"/>
        </w:rPr>
        <w:t>Angaben zu dem Unfall und seinen Folgen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snapToGrid w:val="0"/>
          <w:sz w:val="19"/>
        </w:rPr>
        <w:t>Unfalldatum:</w:t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Diagnose: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/>
        <w:ind w:left="426"/>
        <w:rPr>
          <w:rFonts w:ascii="Arial" w:hAnsi="Arial"/>
          <w:b/>
          <w:snapToGrid w:val="0"/>
          <w:sz w:val="19"/>
        </w:rPr>
      </w:pPr>
      <w:r>
        <w:rPr>
          <w:rFonts w:ascii="Arial" w:hAnsi="Arial"/>
          <w:b/>
          <w:snapToGrid w:val="0"/>
          <w:sz w:val="19"/>
        </w:rPr>
        <w:t>Besteht (bestand) infolge des Unfalls Dienstunfähigkeit?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  <w:r>
        <w:rPr>
          <w:rFonts w:ascii="Arial" w:hAnsi="Arial"/>
          <w:b/>
          <w:snapToGrid w:val="0"/>
          <w:sz w:val="17"/>
        </w:rPr>
        <w:t xml:space="preserve"> </w:t>
      </w:r>
      <w:r>
        <w:rPr>
          <w:rFonts w:ascii="Arial" w:hAnsi="Arial"/>
          <w:b/>
          <w:snapToGrid w:val="0"/>
          <w:sz w:val="24"/>
        </w:rPr>
        <w:sym w:font="Wingdings" w:char="F072"/>
      </w:r>
      <w:r>
        <w:rPr>
          <w:rFonts w:ascii="Arial" w:hAnsi="Arial"/>
          <w:b/>
          <w:snapToGrid w:val="0"/>
          <w:sz w:val="24"/>
        </w:rPr>
        <w:tab/>
      </w:r>
      <w:r>
        <w:rPr>
          <w:rFonts w:ascii="Arial" w:hAnsi="Arial"/>
          <w:snapToGrid w:val="0"/>
          <w:sz w:val="19"/>
        </w:rPr>
        <w:t xml:space="preserve">nein </w:t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b/>
          <w:snapToGrid w:val="0"/>
          <w:sz w:val="24"/>
        </w:rPr>
        <w:sym w:font="Wingdings" w:char="F072"/>
      </w:r>
      <w:r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b/>
          <w:snapToGrid w:val="0"/>
          <w:sz w:val="17"/>
        </w:rPr>
        <w:t xml:space="preserve"> </w:t>
      </w:r>
      <w:r>
        <w:rPr>
          <w:rFonts w:ascii="Arial" w:hAnsi="Arial"/>
          <w:snapToGrid w:val="0"/>
          <w:sz w:val="19"/>
        </w:rPr>
        <w:t>ja, von</w:t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  <w:t xml:space="preserve">bis 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/>
        <w:ind w:left="426"/>
        <w:rPr>
          <w:rFonts w:ascii="Arial" w:hAnsi="Arial"/>
          <w:b/>
          <w:snapToGrid w:val="0"/>
          <w:sz w:val="18"/>
        </w:rPr>
      </w:pPr>
      <w:r>
        <w:rPr>
          <w:rFonts w:ascii="Arial" w:hAnsi="Arial"/>
          <w:b/>
          <w:snapToGrid w:val="0"/>
          <w:sz w:val="18"/>
        </w:rPr>
        <w:t>Bestehen Anhaltspunkte, dass neben dem Unfallereignis eine Vorschädigung - etwa anlagebedingter, degenerativer, traumatischer Art - an der Entstehung des Körperschadens mitgewirkt hat ?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 w:firstLine="170"/>
        <w:rPr>
          <w:rFonts w:ascii="Arial" w:hAnsi="Arial"/>
          <w:snapToGrid w:val="0"/>
          <w:sz w:val="19"/>
        </w:rPr>
      </w:pPr>
      <w:r>
        <w:rPr>
          <w:rFonts w:ascii="Arial" w:hAnsi="Arial"/>
          <w:b/>
          <w:snapToGrid w:val="0"/>
          <w:sz w:val="24"/>
        </w:rPr>
        <w:sym w:font="Wingdings" w:char="F072"/>
      </w:r>
      <w:r>
        <w:rPr>
          <w:rFonts w:ascii="Arial" w:hAnsi="Arial"/>
          <w:b/>
          <w:snapToGrid w:val="0"/>
          <w:sz w:val="17"/>
        </w:rPr>
        <w:t xml:space="preserve"> </w:t>
      </w:r>
      <w:r>
        <w:rPr>
          <w:rFonts w:ascii="Arial" w:hAnsi="Arial"/>
          <w:snapToGrid w:val="0"/>
          <w:sz w:val="19"/>
        </w:rPr>
        <w:t xml:space="preserve">nein </w:t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b/>
          <w:snapToGrid w:val="0"/>
          <w:sz w:val="24"/>
        </w:rPr>
        <w:sym w:font="Wingdings" w:char="F072"/>
      </w:r>
      <w:r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19"/>
        </w:rPr>
        <w:t>ja und zwar folgende: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Das Unfallereignis war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  <w:r>
        <w:rPr>
          <w:rFonts w:ascii="Arial" w:hAnsi="Arial"/>
          <w:b/>
          <w:snapToGrid w:val="0"/>
          <w:sz w:val="24"/>
        </w:rPr>
        <w:sym w:font="Wingdings" w:char="F072"/>
      </w:r>
      <w:r>
        <w:rPr>
          <w:rFonts w:ascii="Arial" w:hAnsi="Arial"/>
          <w:b/>
          <w:snapToGrid w:val="0"/>
          <w:sz w:val="17"/>
        </w:rPr>
        <w:t xml:space="preserve"> </w:t>
      </w:r>
      <w:r>
        <w:rPr>
          <w:rFonts w:ascii="Arial" w:hAnsi="Arial"/>
          <w:snapToGrid w:val="0"/>
          <w:sz w:val="19"/>
        </w:rPr>
        <w:t>die alleinige Ursache,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b/>
          <w:snapToGrid w:val="0"/>
          <w:sz w:val="17"/>
        </w:rPr>
      </w:pPr>
      <w:r>
        <w:rPr>
          <w:rFonts w:ascii="Arial" w:hAnsi="Arial"/>
          <w:b/>
          <w:snapToGrid w:val="0"/>
          <w:sz w:val="24"/>
        </w:rPr>
        <w:sym w:font="Wingdings" w:char="F072"/>
      </w:r>
      <w:r>
        <w:rPr>
          <w:rFonts w:ascii="Arial" w:hAnsi="Arial"/>
          <w:b/>
          <w:snapToGrid w:val="0"/>
          <w:sz w:val="17"/>
        </w:rPr>
        <w:t xml:space="preserve"> </w:t>
      </w:r>
      <w:r>
        <w:rPr>
          <w:rFonts w:ascii="Arial" w:hAnsi="Arial"/>
          <w:snapToGrid w:val="0"/>
          <w:sz w:val="19"/>
        </w:rPr>
        <w:t>eine überwiegend wesentliche Teilursache*,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  <w:r>
        <w:rPr>
          <w:rFonts w:ascii="Arial" w:hAnsi="Arial"/>
          <w:b/>
          <w:snapToGrid w:val="0"/>
          <w:sz w:val="24"/>
        </w:rPr>
        <w:sym w:font="Wingdings" w:char="F072"/>
      </w:r>
      <w:r>
        <w:rPr>
          <w:rFonts w:ascii="Arial" w:hAnsi="Arial"/>
          <w:b/>
          <w:snapToGrid w:val="0"/>
          <w:sz w:val="17"/>
        </w:rPr>
        <w:t xml:space="preserve"> </w:t>
      </w:r>
      <w:r>
        <w:rPr>
          <w:rFonts w:ascii="Arial" w:hAnsi="Arial"/>
          <w:snapToGrid w:val="0"/>
          <w:sz w:val="19"/>
        </w:rPr>
        <w:t>eine Gelegenheitsursache**</w:t>
      </w: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b/>
          <w:snapToGrid w:val="0"/>
          <w:sz w:val="24"/>
        </w:rPr>
      </w:pPr>
    </w:p>
    <w:p w:rsidR="00F32E3E" w:rsidRDefault="00F32E3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426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  für den oben genannten Körperschaden.</w:t>
      </w:r>
    </w:p>
    <w:p w:rsidR="00F32E3E" w:rsidRDefault="00F32E3E">
      <w:pPr>
        <w:widowControl w:val="0"/>
        <w:ind w:firstLine="426"/>
        <w:rPr>
          <w:rFonts w:ascii="Arial" w:hAnsi="Arial"/>
          <w:snapToGrid w:val="0"/>
          <w:sz w:val="16"/>
        </w:rPr>
      </w:pPr>
    </w:p>
    <w:p w:rsidR="00F32E3E" w:rsidRDefault="00F32E3E">
      <w:pPr>
        <w:widowControl w:val="0"/>
        <w:ind w:firstLine="426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* </w:t>
      </w:r>
      <w:r>
        <w:rPr>
          <w:rFonts w:ascii="Arial" w:hAnsi="Arial"/>
          <w:snapToGrid w:val="0"/>
          <w:sz w:val="16"/>
        </w:rPr>
        <w:tab/>
        <w:t xml:space="preserve">Als wesentliche (Teil-) ursache wäre das Unfallereignis anzusehen, wenn es neben einer evt. bisher ruhenden Krankheitsanlage 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 xml:space="preserve">eine annähernd gleichwertige Bedeutung für die Schadensfolge hatte; dies wäre z.B. der Fall, wenn eine richtungsgebende </w:t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</w:r>
      <w:r>
        <w:rPr>
          <w:rFonts w:ascii="Arial" w:hAnsi="Arial"/>
          <w:snapToGrid w:val="0"/>
          <w:sz w:val="16"/>
        </w:rPr>
        <w:tab/>
        <w:t>Verschlimmerung oder eine wesentlich Vorwegnahme einer Symptomatik eingetreten ist.</w:t>
      </w:r>
    </w:p>
    <w:p w:rsidR="00F32E3E" w:rsidRDefault="00F32E3E">
      <w:pPr>
        <w:widowControl w:val="0"/>
        <w:ind w:firstLine="426"/>
        <w:rPr>
          <w:rFonts w:ascii="Arial" w:hAnsi="Arial"/>
          <w:snapToGrid w:val="0"/>
          <w:sz w:val="16"/>
        </w:rPr>
      </w:pPr>
    </w:p>
    <w:p w:rsidR="00F32E3E" w:rsidRDefault="00C8042F">
      <w:pPr>
        <w:widowControl w:val="0"/>
        <w:ind w:firstLine="426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227330</wp:posOffset>
                </wp:positionV>
                <wp:extent cx="142875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E3E" w:rsidRDefault="00F32E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0</w:t>
                            </w:r>
                            <w:r w:rsidR="006B37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6B376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-2.14.006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5pt;margin-top:17.9pt;width:11.2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" stroked="f">
                <v:textbox style="layout-flow:vertical;mso-layout-flow-alt:bottom-to-top" inset="0,0,0,0">
                  <w:txbxContent>
                    <w:p w:rsidR="00F32E3E" w:rsidRDefault="00F32E3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0</w:t>
                      </w:r>
                      <w:r w:rsidR="006B37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6B3765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11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-2.14.006</w:t>
                      </w:r>
                    </w:p>
                  </w:txbxContent>
                </v:textbox>
              </v:shape>
            </w:pict>
          </mc:Fallback>
        </mc:AlternateContent>
      </w:r>
      <w:r w:rsidR="00F32E3E">
        <w:rPr>
          <w:rFonts w:ascii="Arial" w:hAnsi="Arial"/>
          <w:snapToGrid w:val="0"/>
          <w:sz w:val="16"/>
        </w:rPr>
        <w:t xml:space="preserve">** </w:t>
      </w:r>
      <w:r w:rsidR="00F32E3E">
        <w:rPr>
          <w:rFonts w:ascii="Arial" w:hAnsi="Arial"/>
          <w:snapToGrid w:val="0"/>
          <w:sz w:val="16"/>
        </w:rPr>
        <w:tab/>
        <w:t xml:space="preserve">Gelegenheitsursache liegt vor, wenn zwischen dem eingetretenen Schaden und dem Dienst eine rein zufällige Beziehung </w:t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  <w:t xml:space="preserve">bestand, d.h., wenn eine krankhafte Veranlagung oder ein anlagebedingtes Leiden so leicht ansprechbar waren, dass es zur </w:t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  <w:t xml:space="preserve">Auslösung akuter Erscheinungen nicht einer außergewöhnlichen dienstlichen Belastung bedurfte, sondern ein anderes </w:t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</w:r>
      <w:r w:rsidR="00F32E3E">
        <w:rPr>
          <w:rFonts w:ascii="Arial" w:hAnsi="Arial"/>
          <w:snapToGrid w:val="0"/>
          <w:sz w:val="16"/>
        </w:rPr>
        <w:tab/>
        <w:t xml:space="preserve">alltägliches Ereignis denselben Erfolg herbeigeführt hätte. </w:t>
      </w:r>
    </w:p>
    <w:p w:rsidR="00F32E3E" w:rsidRDefault="00F32E3E">
      <w:pPr>
        <w:widowControl w:val="0"/>
        <w:ind w:firstLine="426"/>
        <w:rPr>
          <w:rFonts w:ascii="Arial" w:hAnsi="Arial"/>
          <w:snapToGrid w:val="0"/>
          <w:sz w:val="16"/>
        </w:rPr>
      </w:pPr>
    </w:p>
    <w:p w:rsidR="00F32E3E" w:rsidRDefault="00F32E3E">
      <w:pPr>
        <w:widowControl w:val="0"/>
        <w:ind w:firstLine="426"/>
        <w:rPr>
          <w:rFonts w:ascii="Arial" w:hAnsi="Arial"/>
          <w:snapToGrid w:val="0"/>
          <w:sz w:val="16"/>
        </w:rPr>
      </w:pPr>
    </w:p>
    <w:p w:rsidR="00F32E3E" w:rsidRDefault="00F32E3E">
      <w:pPr>
        <w:widowControl w:val="0"/>
        <w:ind w:firstLine="426"/>
        <w:rPr>
          <w:rFonts w:ascii="Arial" w:hAnsi="Arial"/>
          <w:snapToGrid w:val="0"/>
          <w:sz w:val="16"/>
        </w:rPr>
      </w:pPr>
    </w:p>
    <w:p w:rsidR="00F32E3E" w:rsidRDefault="00F32E3E">
      <w:pPr>
        <w:widowControl w:val="0"/>
        <w:ind w:firstLine="426"/>
        <w:rPr>
          <w:rFonts w:ascii="Arial" w:hAnsi="Arial"/>
          <w:snapToGrid w:val="0"/>
          <w:sz w:val="16"/>
        </w:rPr>
      </w:pPr>
    </w:p>
    <w:p w:rsidR="00F32E3E" w:rsidRDefault="00F32E3E">
      <w:pPr>
        <w:widowControl w:val="0"/>
        <w:ind w:firstLine="426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Datum</w:t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  <w:t>Unterschrift der/des Ärztin/Arztes</w:t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</w:r>
      <w:r>
        <w:rPr>
          <w:rFonts w:ascii="Arial" w:hAnsi="Arial"/>
          <w:snapToGrid w:val="0"/>
          <w:sz w:val="19"/>
        </w:rPr>
        <w:tab/>
        <w:t>Praxisstempel</w:t>
      </w:r>
    </w:p>
    <w:sectPr w:rsidR="00F32E3E">
      <w:pgSz w:w="11909" w:h="16834"/>
      <w:pgMar w:top="720" w:right="994" w:bottom="28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3BA"/>
    <w:multiLevelType w:val="singleLevel"/>
    <w:tmpl w:val="147C15F6"/>
    <w:lvl w:ilvl="0">
      <w:numFmt w:val="bullet"/>
      <w:lvlText w:val="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65"/>
    <w:rsid w:val="006B3765"/>
    <w:rsid w:val="00C8042F"/>
    <w:rsid w:val="00F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B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B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Eigene_Vorlagen\Dienstunfall\Kausalit&#228;tsbeschein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2.14.006 Kausalitätsbescheinigung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F7937B6-F031-4467-8082-21A0EB9E2B90}"/>
</file>

<file path=customXml/itemProps2.xml><?xml version="1.0" encoding="utf-8"?>
<ds:datastoreItem xmlns:ds="http://schemas.openxmlformats.org/officeDocument/2006/customXml" ds:itemID="{6938CCEA-5323-45B8-B097-82AF05DB45DB}"/>
</file>

<file path=customXml/itemProps3.xml><?xml version="1.0" encoding="utf-8"?>
<ds:datastoreItem xmlns:ds="http://schemas.openxmlformats.org/officeDocument/2006/customXml" ds:itemID="{E73C0BB3-8AB4-43DD-A688-81BA09F64787}"/>
</file>

<file path=docProps/app.xml><?xml version="1.0" encoding="utf-8"?>
<Properties xmlns="http://schemas.openxmlformats.org/officeDocument/2006/extended-properties" xmlns:vt="http://schemas.openxmlformats.org/officeDocument/2006/docPropsVTypes">
  <Template>Kausalitätsbescheinigung.dot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2.14.006</vt:lpstr>
    </vt:vector>
  </TitlesOfParts>
  <Company>Baden-Württemberg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2.14.006 Kausalitätsbescheinigung</dc:title>
  <dc:creator>Weggenmann</dc:creator>
  <cp:lastModifiedBy>Küstner, Andreas (RPS)</cp:lastModifiedBy>
  <cp:revision>2</cp:revision>
  <cp:lastPrinted>2011-01-24T14:31:00Z</cp:lastPrinted>
  <dcterms:created xsi:type="dcterms:W3CDTF">2020-02-19T07:17:00Z</dcterms:created>
  <dcterms:modified xsi:type="dcterms:W3CDTF">2020-02-19T07:17:00Z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